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方正小标宋简体" w:hAnsi="微软雅黑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微软雅黑" w:eastAsia="方正小标宋简体"/>
          <w:sz w:val="44"/>
          <w:szCs w:val="44"/>
          <w:lang w:val="en-US" w:eastAsia="zh-CN"/>
        </w:rPr>
        <w:t>济钢城市服务沙坑盖板</w:t>
      </w:r>
      <w:r>
        <w:rPr>
          <w:rFonts w:hint="eastAsia" w:ascii="方正小标宋简体" w:hAnsi="微软雅黑" w:eastAsia="方正小标宋简体"/>
          <w:sz w:val="44"/>
          <w:szCs w:val="44"/>
        </w:rPr>
        <w:t>采购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方正小标宋简体" w:hAnsi="微软雅黑" w:eastAsia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kern w:val="0"/>
          <w:sz w:val="44"/>
          <w:szCs w:val="44"/>
        </w:rPr>
        <w:t>询比价公告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询比价编号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1096260827001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询比价名称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济钢城市服务沙坑盖板采购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询比价内容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采购内容：</w:t>
      </w:r>
    </w:p>
    <w:tbl>
      <w:tblPr>
        <w:tblStyle w:val="11"/>
        <w:tblW w:w="521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5275"/>
        <w:gridCol w:w="550"/>
        <w:gridCol w:w="650"/>
        <w:gridCol w:w="16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  <w:t>名称</w:t>
            </w:r>
          </w:p>
        </w:tc>
        <w:tc>
          <w:tcPr>
            <w:tcW w:w="29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  <w:t>型号参数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  <w:t>单位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  <w:t>数量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  <w:t>沙坑盖板</w:t>
            </w:r>
          </w:p>
        </w:tc>
        <w:tc>
          <w:tcPr>
            <w:tcW w:w="29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沙坑净尺寸：8000mm（长）×4800mm（宽）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板块规格：内嵌式，共 3 块/个，可折叠 ；板块之间拼接缝隙≤ 2mm；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面板主材：塑木板条，规格140mm*6000mm*25mm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内部加强筋：50×30×2.0mm 矩形镀锌管，筋间距≤500mm；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沙池内侧下沉75mm设置承重沿，采用巨型钢管焊接成型，膨胀螺丝固定；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配件：每块盖板对角安装2 个下沉内嵌隐藏式拉手，无突出构件；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工艺要求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所有尖角 R≥5mm 圆角处理，焊缝打磨平整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板面微向外找坡1%，雨水外流，减少进水进沙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荷载标准：单点 150kg 集中荷载，无永久变形、焊缝不开裂；均布荷载≥3.5kN/㎡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安装条件：沙坑四边垂直。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个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9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1079500</wp:posOffset>
                  </wp:positionV>
                  <wp:extent cx="862330" cy="873125"/>
                  <wp:effectExtent l="0" t="0" r="13970" b="317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330" cy="87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交货时间：签订合同后，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个工作日内完成交货。</w:t>
      </w:r>
    </w:p>
    <w:p>
      <w:pPr>
        <w:spacing w:line="580" w:lineRule="exact"/>
        <w:ind w:firstLine="643" w:firstLineChars="200"/>
        <w:jc w:val="left"/>
        <w:rPr>
          <w:rFonts w:hint="default" w:ascii="仿宋_GB2312" w:hAnsi="仿宋_GB2312" w:eastAsia="仿宋_GB2312" w:cs="仿宋_GB2312"/>
          <w:b/>
          <w:bCs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2.上述报价为综合报价，含税费、运费、安装费等，税率13%。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付款方式：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物资安装调试且验收合格，支付100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%合同款项。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四、资格要求：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1、具有独立承担民事责任能力的凭证；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2、具有有效的营业执照，营业执照范围包含体育器材、体育用品生产、销售等。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3、具有良好的企业信誉；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4、具有履行合同必需的设备、专业技术、资质能力；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5、有依法缴纳税收和社会保障金的良好纪录；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6、通过“信用中国”网站（www.creditchina.gov.cn）、“中国政府采购网”（www.ccgp.gov.cn）查询，未被列入失信被执行人、重大税收违法失信主体名单、政府采购严重违法失信行为记录名单。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7、不接受联合体投标。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8、如有单位资料造假，一经发现，立即在网上公示，并永久取消投标资格；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五、报价文件组成：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1、报价单。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2、营业执照复印件。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3、近三年类似项目业绩证明（可附合同关键页复印件）。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报价文件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zh-CN"/>
        </w:rPr>
        <w:t>的递交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报价函扫描件、资质证明材料递交的截止时间：2026年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日下午14时00分。发送电子版至邮箱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sdjgcsfw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@163.com。逾期送达的或者不按照询比价文件要求的，询比价人将予以拒收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七、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联系方式：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snapToGrid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询比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价联系人：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薛先生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，联系电话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0531-88868211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业务（技术）联系人：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先生，联系电话：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18560117152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92" w:lineRule="exact"/>
        <w:textAlignment w:val="auto"/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</w:rPr>
      </w:pPr>
    </w:p>
    <w:p>
      <w:pPr>
        <w:spacing w:line="580" w:lineRule="exact"/>
        <w:ind w:left="10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山东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济钢城市服务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有限公司 </w:t>
      </w:r>
    </w:p>
    <w:p>
      <w:pPr>
        <w:spacing w:line="580" w:lineRule="exact"/>
        <w:ind w:left="10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2026年8月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p>
      <w:pPr>
        <w:pStyle w:val="4"/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</w:rPr>
      </w:pPr>
    </w:p>
    <w:p>
      <w:pPr>
        <w:spacing w:line="0" w:lineRule="atLeast"/>
        <w:jc w:val="left"/>
        <w:rPr>
          <w:rFonts w:hint="eastAsia" w:ascii="黑体" w:hAnsi="等线" w:eastAsia="黑体" w:cs="黑体"/>
          <w:sz w:val="32"/>
          <w:szCs w:val="32"/>
          <w:lang w:bidi="ar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spacing w:line="0" w:lineRule="atLeast"/>
        <w:jc w:val="left"/>
        <w:rPr>
          <w:rFonts w:hint="eastAsia" w:ascii="黑体" w:hAnsi="等线" w:eastAsia="黑体" w:cs="黑体"/>
          <w:szCs w:val="32"/>
        </w:rPr>
      </w:pPr>
      <w:r>
        <w:rPr>
          <w:rFonts w:hint="eastAsia" w:ascii="黑体" w:hAnsi="等线" w:eastAsia="黑体" w:cs="黑体"/>
          <w:sz w:val="32"/>
          <w:szCs w:val="32"/>
          <w:lang w:bidi="ar"/>
        </w:rPr>
        <w:t>附件1</w:t>
      </w:r>
    </w:p>
    <w:p>
      <w:pPr>
        <w:spacing w:line="580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报价函</w:t>
      </w:r>
    </w:p>
    <w:p>
      <w:pPr>
        <w:spacing w:line="58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>
      <w:pPr>
        <w:widowControl/>
        <w:spacing w:line="225" w:lineRule="atLeas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>山东济钢城市服务有限公司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bidi="ar"/>
        </w:rPr>
        <w:t>：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我方在研究了询价函的所有内容后，经研究，对项目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询价响应报价如下：</w:t>
      </w:r>
    </w:p>
    <w:tbl>
      <w:tblPr>
        <w:tblStyle w:val="11"/>
        <w:tblW w:w="536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4626"/>
        <w:gridCol w:w="721"/>
        <w:gridCol w:w="822"/>
        <w:gridCol w:w="1080"/>
        <w:gridCol w:w="11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eastAsia="zh-CN"/>
              </w:rPr>
              <w:t>名称</w:t>
            </w:r>
          </w:p>
        </w:tc>
        <w:tc>
          <w:tcPr>
            <w:tcW w:w="253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eastAsia="zh-CN"/>
              </w:rPr>
              <w:t>型号参数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eastAsia="zh-CN"/>
              </w:rPr>
              <w:t>单位</w:t>
            </w:r>
          </w:p>
        </w:tc>
        <w:tc>
          <w:tcPr>
            <w:tcW w:w="44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zh-CN" w:eastAsia="zh-CN"/>
              </w:rPr>
              <w:t>数量</w:t>
            </w:r>
          </w:p>
        </w:tc>
        <w:tc>
          <w:tcPr>
            <w:tcW w:w="5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综合单价（元）</w:t>
            </w:r>
          </w:p>
        </w:tc>
        <w:tc>
          <w:tcPr>
            <w:tcW w:w="6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合计金额（元）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4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 w:eastAsia="zh-CN"/>
              </w:rPr>
              <w:t>沙坑盖板</w:t>
            </w:r>
          </w:p>
        </w:tc>
        <w:tc>
          <w:tcPr>
            <w:tcW w:w="25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沙坑净尺寸：8000mm（长）×4800mm（宽）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zh-CN" w:eastAsia="zh-CN"/>
              </w:rPr>
              <w:t>板块规格：内嵌式，共 3 块/个，可折叠 ；板块之间拼接缝隙≤ 2mm；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面板主材：塑木板条，规格140mm*6000mm*25mm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内部加强筋：50×30×2.0mm 矩形镀锌管，筋间距≤500mm；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沙池内侧下沉75mm设置承重沿，采用巨型钢管焊接成型，膨胀螺丝固定；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配件：每块盖板对角安装2 个下沉内嵌隐藏式拉手，无突出构件；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工艺要求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所有尖角 R≥5mm 圆角处理，焊缝打磨平整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板面微向外找坡1%，雨水外流，减少进水进沙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荷载标准：单点 150kg 集中荷载，无永久变形、焊缝不开裂；均布荷载≥3.5kN/㎡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zh-CN" w:eastAsia="zh-CN"/>
              </w:rPr>
              <w:t>安装条件：沙坑四边垂直。。</w:t>
            </w:r>
          </w:p>
        </w:tc>
        <w:tc>
          <w:tcPr>
            <w:tcW w:w="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 w:eastAsia="zh-CN"/>
              </w:rPr>
              <w:t>块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zh-CN"/>
              </w:rPr>
            </w:pPr>
          </w:p>
        </w:tc>
      </w:tr>
    </w:tbl>
    <w:p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报价为综合报价，含税费、运费、安装费等，税率13%。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报价单位（盖公章）：</w:t>
      </w:r>
    </w:p>
    <w:p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联系人：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电话: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bidi="ar"/>
        </w:rPr>
        <w:t>地址：</w:t>
      </w:r>
    </w:p>
    <w:sectPr>
      <w:head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left"/>
      <w:rPr>
        <w:rFonts w:hint="eastAsia" w:ascii="仿宋_GB2312" w:hAnsi="仿宋_GB2312" w:eastAsia="仿宋_GB2312" w:cs="仿宋_GB231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>4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OH7cf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E4ftx9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="仿宋_GB2312" w:hAnsi="仿宋_GB2312" w:eastAsia="仿宋_GB2312" w:cs="仿宋_GB231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>4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仿宋_GB2312" w:hAnsi="仿宋_GB2312" w:eastAsia="仿宋_GB2312" w:cs="仿宋_GB2312"/>
        <w:lang w:val="en-US" w:eastAsia="zh-CN"/>
      </w:rPr>
      <w:t>济钢城市服务沙坑盖板采购（1096260827001）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jc w:val="both"/>
    </w:pPr>
    <w:r>
      <w:rPr>
        <w:rFonts w:hint="eastAsia" w:ascii="仿宋_GB2312" w:hAnsi="仿宋_GB2312" w:eastAsia="仿宋_GB2312" w:cs="仿宋_GB2312"/>
        <w:lang w:val="en-US" w:eastAsia="zh-CN"/>
      </w:rPr>
      <w:t>济钢城市服务沙坑盖板采购（1096260827001）</w: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9"/>
                            <w:rPr>
                              <w:rFonts w:hint="eastAsia" w:ascii="仿宋_GB2312" w:hAnsi="仿宋_GB2312" w:eastAsia="仿宋_GB2312" w:cs="仿宋_GB231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>4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9"/>
                      <w:rPr>
                        <w:rFonts w:hint="eastAsia" w:ascii="仿宋_GB2312" w:hAnsi="仿宋_GB2312" w:eastAsia="仿宋_GB2312" w:cs="仿宋_GB231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  <w:lang w:val="en-US" w:eastAsia="zh-CN"/>
                      </w:rPr>
                      <w:t>4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>4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CA4EA2"/>
    <w:multiLevelType w:val="singleLevel"/>
    <w:tmpl w:val="58CA4E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4MzhhNWY1MTc3MzU5MmNmNDZlYTEzNTQwOGVjMzMifQ=="/>
  </w:docVars>
  <w:rsids>
    <w:rsidRoot w:val="001057DA"/>
    <w:rsid w:val="00012539"/>
    <w:rsid w:val="000234F6"/>
    <w:rsid w:val="00024AE8"/>
    <w:rsid w:val="0003114D"/>
    <w:rsid w:val="00036760"/>
    <w:rsid w:val="000370F0"/>
    <w:rsid w:val="000444B0"/>
    <w:rsid w:val="00050906"/>
    <w:rsid w:val="0005403C"/>
    <w:rsid w:val="00064A58"/>
    <w:rsid w:val="00066A40"/>
    <w:rsid w:val="0007751D"/>
    <w:rsid w:val="0009432D"/>
    <w:rsid w:val="000A1DAE"/>
    <w:rsid w:val="000A62EF"/>
    <w:rsid w:val="000A7CB6"/>
    <w:rsid w:val="000B1ED6"/>
    <w:rsid w:val="000C2CFC"/>
    <w:rsid w:val="000D3F9E"/>
    <w:rsid w:val="000D56A2"/>
    <w:rsid w:val="000E1C3E"/>
    <w:rsid w:val="000E44D3"/>
    <w:rsid w:val="000F21B0"/>
    <w:rsid w:val="00100A51"/>
    <w:rsid w:val="001057DA"/>
    <w:rsid w:val="0011016F"/>
    <w:rsid w:val="0012511A"/>
    <w:rsid w:val="0013357A"/>
    <w:rsid w:val="00141B24"/>
    <w:rsid w:val="00143AB7"/>
    <w:rsid w:val="001534A7"/>
    <w:rsid w:val="0015751D"/>
    <w:rsid w:val="00170FF9"/>
    <w:rsid w:val="001809E0"/>
    <w:rsid w:val="00191B61"/>
    <w:rsid w:val="00196095"/>
    <w:rsid w:val="001B0B0A"/>
    <w:rsid w:val="001B2A18"/>
    <w:rsid w:val="001C513E"/>
    <w:rsid w:val="001E3F6E"/>
    <w:rsid w:val="00210A59"/>
    <w:rsid w:val="00221D77"/>
    <w:rsid w:val="00230DDC"/>
    <w:rsid w:val="00232A02"/>
    <w:rsid w:val="002339A1"/>
    <w:rsid w:val="00233C47"/>
    <w:rsid w:val="00240DE5"/>
    <w:rsid w:val="00245B31"/>
    <w:rsid w:val="002511C2"/>
    <w:rsid w:val="002618D0"/>
    <w:rsid w:val="0026745E"/>
    <w:rsid w:val="002A2547"/>
    <w:rsid w:val="002E2FDE"/>
    <w:rsid w:val="002E6156"/>
    <w:rsid w:val="002E6610"/>
    <w:rsid w:val="002F47C7"/>
    <w:rsid w:val="002F480A"/>
    <w:rsid w:val="002F6772"/>
    <w:rsid w:val="002F6AD7"/>
    <w:rsid w:val="00303ED0"/>
    <w:rsid w:val="00307411"/>
    <w:rsid w:val="0032771D"/>
    <w:rsid w:val="00331ADB"/>
    <w:rsid w:val="003415EB"/>
    <w:rsid w:val="00345BD0"/>
    <w:rsid w:val="00362A48"/>
    <w:rsid w:val="0036744C"/>
    <w:rsid w:val="00367646"/>
    <w:rsid w:val="00390747"/>
    <w:rsid w:val="003B62B6"/>
    <w:rsid w:val="003B64C5"/>
    <w:rsid w:val="003E072B"/>
    <w:rsid w:val="003E0926"/>
    <w:rsid w:val="003F7AD1"/>
    <w:rsid w:val="00416485"/>
    <w:rsid w:val="004272D3"/>
    <w:rsid w:val="00432E4A"/>
    <w:rsid w:val="00440ECD"/>
    <w:rsid w:val="00444F13"/>
    <w:rsid w:val="004524AD"/>
    <w:rsid w:val="00462024"/>
    <w:rsid w:val="004642C5"/>
    <w:rsid w:val="00480A63"/>
    <w:rsid w:val="0048716F"/>
    <w:rsid w:val="00494A3D"/>
    <w:rsid w:val="004A0994"/>
    <w:rsid w:val="004A0ACF"/>
    <w:rsid w:val="004A4FDA"/>
    <w:rsid w:val="004A5336"/>
    <w:rsid w:val="004D69EB"/>
    <w:rsid w:val="004E6514"/>
    <w:rsid w:val="004E6B23"/>
    <w:rsid w:val="004F0ECF"/>
    <w:rsid w:val="004F107E"/>
    <w:rsid w:val="004F22C5"/>
    <w:rsid w:val="00524690"/>
    <w:rsid w:val="00536ACC"/>
    <w:rsid w:val="0054679B"/>
    <w:rsid w:val="00564AB5"/>
    <w:rsid w:val="00583387"/>
    <w:rsid w:val="00584E5F"/>
    <w:rsid w:val="005954F4"/>
    <w:rsid w:val="00596CC4"/>
    <w:rsid w:val="005A0430"/>
    <w:rsid w:val="005B689E"/>
    <w:rsid w:val="005C48B1"/>
    <w:rsid w:val="005E7140"/>
    <w:rsid w:val="005F7C94"/>
    <w:rsid w:val="00601131"/>
    <w:rsid w:val="00607385"/>
    <w:rsid w:val="006200CD"/>
    <w:rsid w:val="006445E3"/>
    <w:rsid w:val="00650558"/>
    <w:rsid w:val="00656C77"/>
    <w:rsid w:val="00665CFA"/>
    <w:rsid w:val="00667E0E"/>
    <w:rsid w:val="00672741"/>
    <w:rsid w:val="006760B3"/>
    <w:rsid w:val="00695234"/>
    <w:rsid w:val="006A5A9B"/>
    <w:rsid w:val="006C421D"/>
    <w:rsid w:val="006C4E43"/>
    <w:rsid w:val="006E5B79"/>
    <w:rsid w:val="00707A82"/>
    <w:rsid w:val="007110F1"/>
    <w:rsid w:val="007449DB"/>
    <w:rsid w:val="0074536C"/>
    <w:rsid w:val="00746206"/>
    <w:rsid w:val="007514CF"/>
    <w:rsid w:val="00784936"/>
    <w:rsid w:val="00796462"/>
    <w:rsid w:val="007A0D9C"/>
    <w:rsid w:val="007B7C3C"/>
    <w:rsid w:val="007F525B"/>
    <w:rsid w:val="007F619A"/>
    <w:rsid w:val="007F7038"/>
    <w:rsid w:val="008018A2"/>
    <w:rsid w:val="008041F2"/>
    <w:rsid w:val="00807258"/>
    <w:rsid w:val="00824671"/>
    <w:rsid w:val="00830D8A"/>
    <w:rsid w:val="00852DCB"/>
    <w:rsid w:val="008556AC"/>
    <w:rsid w:val="00861622"/>
    <w:rsid w:val="00862C1C"/>
    <w:rsid w:val="00872259"/>
    <w:rsid w:val="008908B3"/>
    <w:rsid w:val="00891CA2"/>
    <w:rsid w:val="00891CDD"/>
    <w:rsid w:val="008A71D3"/>
    <w:rsid w:val="008B07A8"/>
    <w:rsid w:val="008B4972"/>
    <w:rsid w:val="008C1714"/>
    <w:rsid w:val="008C4F73"/>
    <w:rsid w:val="008F185F"/>
    <w:rsid w:val="00903F67"/>
    <w:rsid w:val="00904BE7"/>
    <w:rsid w:val="00934501"/>
    <w:rsid w:val="00935932"/>
    <w:rsid w:val="00942650"/>
    <w:rsid w:val="00967115"/>
    <w:rsid w:val="0099208F"/>
    <w:rsid w:val="0099221A"/>
    <w:rsid w:val="009A34A8"/>
    <w:rsid w:val="009A696E"/>
    <w:rsid w:val="009D507F"/>
    <w:rsid w:val="009E1CFD"/>
    <w:rsid w:val="009F1529"/>
    <w:rsid w:val="009F6276"/>
    <w:rsid w:val="00A01FAA"/>
    <w:rsid w:val="00A10202"/>
    <w:rsid w:val="00A110C4"/>
    <w:rsid w:val="00A20643"/>
    <w:rsid w:val="00A24CC3"/>
    <w:rsid w:val="00A403E6"/>
    <w:rsid w:val="00A7115C"/>
    <w:rsid w:val="00A71449"/>
    <w:rsid w:val="00AA6B96"/>
    <w:rsid w:val="00AA7E7F"/>
    <w:rsid w:val="00AB7757"/>
    <w:rsid w:val="00AC2A33"/>
    <w:rsid w:val="00AC5FBC"/>
    <w:rsid w:val="00AD3BA9"/>
    <w:rsid w:val="00AE7E0E"/>
    <w:rsid w:val="00AF2198"/>
    <w:rsid w:val="00AF22BD"/>
    <w:rsid w:val="00AF73EE"/>
    <w:rsid w:val="00AF78E6"/>
    <w:rsid w:val="00B02B82"/>
    <w:rsid w:val="00B123B9"/>
    <w:rsid w:val="00B14BC4"/>
    <w:rsid w:val="00B35A8D"/>
    <w:rsid w:val="00B50ACD"/>
    <w:rsid w:val="00B530CE"/>
    <w:rsid w:val="00B62259"/>
    <w:rsid w:val="00B67EAC"/>
    <w:rsid w:val="00B85C29"/>
    <w:rsid w:val="00B9057D"/>
    <w:rsid w:val="00B905CF"/>
    <w:rsid w:val="00B90A44"/>
    <w:rsid w:val="00BA2D18"/>
    <w:rsid w:val="00BB035E"/>
    <w:rsid w:val="00BB18D7"/>
    <w:rsid w:val="00BF6448"/>
    <w:rsid w:val="00C04B90"/>
    <w:rsid w:val="00C24CA0"/>
    <w:rsid w:val="00C3266A"/>
    <w:rsid w:val="00C32862"/>
    <w:rsid w:val="00C44CDC"/>
    <w:rsid w:val="00C51329"/>
    <w:rsid w:val="00C579F0"/>
    <w:rsid w:val="00C605BC"/>
    <w:rsid w:val="00C605BE"/>
    <w:rsid w:val="00C768DF"/>
    <w:rsid w:val="00C911CE"/>
    <w:rsid w:val="00C95F12"/>
    <w:rsid w:val="00C963B0"/>
    <w:rsid w:val="00C97496"/>
    <w:rsid w:val="00CB69A4"/>
    <w:rsid w:val="00CC6139"/>
    <w:rsid w:val="00CD25C4"/>
    <w:rsid w:val="00CD6119"/>
    <w:rsid w:val="00CF4C99"/>
    <w:rsid w:val="00CF6654"/>
    <w:rsid w:val="00D033FB"/>
    <w:rsid w:val="00D135FA"/>
    <w:rsid w:val="00D24721"/>
    <w:rsid w:val="00D30152"/>
    <w:rsid w:val="00D31D41"/>
    <w:rsid w:val="00D34187"/>
    <w:rsid w:val="00D52A97"/>
    <w:rsid w:val="00D652F8"/>
    <w:rsid w:val="00DA1F88"/>
    <w:rsid w:val="00DA356F"/>
    <w:rsid w:val="00DB0D8E"/>
    <w:rsid w:val="00DB349C"/>
    <w:rsid w:val="00DC3588"/>
    <w:rsid w:val="00DC77D3"/>
    <w:rsid w:val="00DE32B8"/>
    <w:rsid w:val="00DF6FA6"/>
    <w:rsid w:val="00E11B01"/>
    <w:rsid w:val="00E12E74"/>
    <w:rsid w:val="00E20865"/>
    <w:rsid w:val="00E32AFE"/>
    <w:rsid w:val="00E467EA"/>
    <w:rsid w:val="00E5511C"/>
    <w:rsid w:val="00E74B12"/>
    <w:rsid w:val="00E8130C"/>
    <w:rsid w:val="00E83297"/>
    <w:rsid w:val="00E92A4D"/>
    <w:rsid w:val="00EA6D48"/>
    <w:rsid w:val="00EB250E"/>
    <w:rsid w:val="00EB5C5C"/>
    <w:rsid w:val="00EC232E"/>
    <w:rsid w:val="00EC4D97"/>
    <w:rsid w:val="00EC769E"/>
    <w:rsid w:val="00ED57A1"/>
    <w:rsid w:val="00EE0881"/>
    <w:rsid w:val="00EE27E3"/>
    <w:rsid w:val="00EE6F75"/>
    <w:rsid w:val="00EF7F53"/>
    <w:rsid w:val="00F0461C"/>
    <w:rsid w:val="00F0623D"/>
    <w:rsid w:val="00F21267"/>
    <w:rsid w:val="00F2516A"/>
    <w:rsid w:val="00F257B0"/>
    <w:rsid w:val="00F43B91"/>
    <w:rsid w:val="00F43DC3"/>
    <w:rsid w:val="00F64B55"/>
    <w:rsid w:val="00F776B6"/>
    <w:rsid w:val="00F851C0"/>
    <w:rsid w:val="00F87F30"/>
    <w:rsid w:val="00F90088"/>
    <w:rsid w:val="00F901CF"/>
    <w:rsid w:val="00FA559A"/>
    <w:rsid w:val="00FB27AA"/>
    <w:rsid w:val="00FB2B9E"/>
    <w:rsid w:val="00FB55F0"/>
    <w:rsid w:val="00FC7526"/>
    <w:rsid w:val="00FC7E5D"/>
    <w:rsid w:val="00FD6FFF"/>
    <w:rsid w:val="00FE3784"/>
    <w:rsid w:val="00FE7F62"/>
    <w:rsid w:val="00FF68DC"/>
    <w:rsid w:val="00FF794E"/>
    <w:rsid w:val="01990252"/>
    <w:rsid w:val="03D7420D"/>
    <w:rsid w:val="066466EB"/>
    <w:rsid w:val="07F45D5E"/>
    <w:rsid w:val="092061AF"/>
    <w:rsid w:val="0C9C0A6E"/>
    <w:rsid w:val="0CCC52F2"/>
    <w:rsid w:val="10A2678D"/>
    <w:rsid w:val="13F265CD"/>
    <w:rsid w:val="13F60B9E"/>
    <w:rsid w:val="15793835"/>
    <w:rsid w:val="1582093B"/>
    <w:rsid w:val="15DC15A1"/>
    <w:rsid w:val="166204A1"/>
    <w:rsid w:val="1F980D5B"/>
    <w:rsid w:val="21110DC5"/>
    <w:rsid w:val="211663DC"/>
    <w:rsid w:val="22E9024C"/>
    <w:rsid w:val="25CE375C"/>
    <w:rsid w:val="25F726EC"/>
    <w:rsid w:val="275163C0"/>
    <w:rsid w:val="29696AD2"/>
    <w:rsid w:val="2A33579D"/>
    <w:rsid w:val="2D9E1E24"/>
    <w:rsid w:val="2F0E5ECE"/>
    <w:rsid w:val="2F6824F8"/>
    <w:rsid w:val="315D34C6"/>
    <w:rsid w:val="323E39E4"/>
    <w:rsid w:val="326459CB"/>
    <w:rsid w:val="34BF0E0C"/>
    <w:rsid w:val="35144E35"/>
    <w:rsid w:val="356647A5"/>
    <w:rsid w:val="3599165E"/>
    <w:rsid w:val="363A3410"/>
    <w:rsid w:val="36784CF1"/>
    <w:rsid w:val="37985945"/>
    <w:rsid w:val="37F30DCD"/>
    <w:rsid w:val="38742E3D"/>
    <w:rsid w:val="39746FAD"/>
    <w:rsid w:val="3F043BAC"/>
    <w:rsid w:val="3F2D72BA"/>
    <w:rsid w:val="42106A94"/>
    <w:rsid w:val="45500E7B"/>
    <w:rsid w:val="48DB7CA1"/>
    <w:rsid w:val="4A273284"/>
    <w:rsid w:val="4C03562B"/>
    <w:rsid w:val="4D8B1D7C"/>
    <w:rsid w:val="4F62401E"/>
    <w:rsid w:val="51C71DD3"/>
    <w:rsid w:val="51CA1654"/>
    <w:rsid w:val="53F3339E"/>
    <w:rsid w:val="56136A1C"/>
    <w:rsid w:val="56462CE4"/>
    <w:rsid w:val="597E09E7"/>
    <w:rsid w:val="5AAD1584"/>
    <w:rsid w:val="5C1142A0"/>
    <w:rsid w:val="5D6D4FFA"/>
    <w:rsid w:val="5DEA7F80"/>
    <w:rsid w:val="5F4467D8"/>
    <w:rsid w:val="60285208"/>
    <w:rsid w:val="614822F9"/>
    <w:rsid w:val="64903844"/>
    <w:rsid w:val="65A96811"/>
    <w:rsid w:val="66E300DB"/>
    <w:rsid w:val="67902011"/>
    <w:rsid w:val="68D75C06"/>
    <w:rsid w:val="692B5EEB"/>
    <w:rsid w:val="6A6D5947"/>
    <w:rsid w:val="6C186B09"/>
    <w:rsid w:val="6C6D2921"/>
    <w:rsid w:val="6C81017A"/>
    <w:rsid w:val="6CCC3AA5"/>
    <w:rsid w:val="6E216EC3"/>
    <w:rsid w:val="6EB34837"/>
    <w:rsid w:val="6F651FD5"/>
    <w:rsid w:val="787E0A1A"/>
    <w:rsid w:val="791F31F5"/>
    <w:rsid w:val="79A4194C"/>
    <w:rsid w:val="79AD73C5"/>
    <w:rsid w:val="7AA529C8"/>
    <w:rsid w:val="7CCF7842"/>
    <w:rsid w:val="7D542DE0"/>
    <w:rsid w:val="7EA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before="100" w:beforeAutospacing="1" w:after="120" w:line="276" w:lineRule="auto"/>
      <w:ind w:firstLine="210"/>
      <w:jc w:val="both"/>
    </w:pPr>
    <w:rPr>
      <w:rFonts w:ascii="Cambria" w:hAnsi="Cambria"/>
      <w:kern w:val="2"/>
      <w:sz w:val="21"/>
      <w:szCs w:val="21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200" w:firstLineChars="200"/>
    </w:pPr>
    <w:rPr>
      <w:rFonts w:ascii="宋体"/>
      <w:sz w:val="30"/>
    </w:rPr>
  </w:style>
  <w:style w:type="paragraph" w:styleId="4">
    <w:name w:val="toa heading"/>
    <w:basedOn w:val="1"/>
    <w:next w:val="1"/>
    <w:qFormat/>
    <w:uiPriority w:val="99"/>
    <w:pPr>
      <w:spacing w:line="580" w:lineRule="exact"/>
    </w:pPr>
    <w:rPr>
      <w:rFonts w:ascii="宋体" w:hAnsi="宋体" w:eastAsia="宋体" w:cs="宋体"/>
      <w:color w:val="000000"/>
      <w:sz w:val="28"/>
      <w:szCs w:val="28"/>
      <w:lang w:val="zh-CN"/>
    </w:rPr>
  </w:style>
  <w:style w:type="paragraph" w:styleId="5">
    <w:name w:val="Body Text"/>
    <w:basedOn w:val="1"/>
    <w:next w:val="6"/>
    <w:qFormat/>
    <w:uiPriority w:val="0"/>
    <w:pPr>
      <w:jc w:val="center"/>
    </w:pPr>
    <w:rPr>
      <w:rFonts w:ascii="楷体_GB2312" w:eastAsia="楷体_GB2312"/>
      <w:b/>
      <w:bCs/>
      <w:sz w:val="24"/>
    </w:rPr>
  </w:style>
  <w:style w:type="paragraph" w:styleId="6">
    <w:name w:val="toc 5"/>
    <w:basedOn w:val="1"/>
    <w:next w:val="1"/>
    <w:qFormat/>
    <w:uiPriority w:val="0"/>
    <w:pPr>
      <w:ind w:left="840"/>
    </w:pPr>
    <w:rPr>
      <w:rFonts w:ascii="Calibri" w:hAnsi="Calibri"/>
      <w:sz w:val="20"/>
      <w:szCs w:val="20"/>
    </w:rPr>
  </w:style>
  <w:style w:type="paragraph" w:styleId="7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Emphasis"/>
    <w:basedOn w:val="13"/>
    <w:qFormat/>
    <w:uiPriority w:val="20"/>
  </w:style>
  <w:style w:type="character" w:styleId="16">
    <w:name w:val="Hyperlink"/>
    <w:basedOn w:val="13"/>
    <w:unhideWhenUsed/>
    <w:qFormat/>
    <w:uiPriority w:val="99"/>
    <w:rPr>
      <w:color w:val="0000FF"/>
      <w:u w:val="single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8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8"/>
    <w:qFormat/>
    <w:uiPriority w:val="99"/>
    <w:rPr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日期 字符"/>
    <w:basedOn w:val="13"/>
    <w:link w:val="7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PC</Company>
  <Pages>3</Pages>
  <Words>405</Words>
  <Characters>458</Characters>
  <Lines>50</Lines>
  <Paragraphs>61</Paragraphs>
  <TotalTime>1</TotalTime>
  <ScaleCrop>false</ScaleCrop>
  <LinksUpToDate>false</LinksUpToDate>
  <CharactersWithSpaces>802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2025-10-24T06:21:00Z</dcterms:created>
  <dc:creator>张利栋</dc:creator>
  <cp:lastModifiedBy>薛明</cp:lastModifiedBy>
  <dcterms:modified xsi:type="dcterms:W3CDTF">2026-08-27T02:48:29Z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70516046A38843A3AD4BAEE4621857E0</vt:lpwstr>
  </property>
</Properties>
</file>